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23536C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Л12. Планирование и оценка затрат внедрения ERP</w:t>
      </w:r>
    </w:p>
    <w:p w14:paraId="4D44024B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Введение: Сущность и Масштаб ERP-проекта</w:t>
      </w:r>
    </w:p>
    <w:p w14:paraId="4518C998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1.1. Роль планирования в ERP-проектах</w:t>
      </w:r>
    </w:p>
    <w:p w14:paraId="62FA9798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ERP-системы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всегда масштабный, сложный и высокозатратный проект. Успех его реализации напрямую зависит от качества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планирования и оценки затрат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 Недостаточная проработка этих аспектов является основной причиной превышения бюджета, срыва сроков или полного провала проекта.</w:t>
      </w:r>
    </w:p>
    <w:p w14:paraId="42969815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контексте ERP-проекта направлено на точное определение:</w:t>
      </w:r>
    </w:p>
    <w:p w14:paraId="26552CC1" w14:textId="77777777" w:rsidR="002D78F2" w:rsidRPr="002D78F2" w:rsidRDefault="002D78F2" w:rsidP="002D7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Объема работ (Scope):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именно будет реализовано.</w:t>
      </w:r>
    </w:p>
    <w:p w14:paraId="2CA2BAC3" w14:textId="77777777" w:rsidR="002D78F2" w:rsidRPr="002D78F2" w:rsidRDefault="002D78F2" w:rsidP="002D7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Сроков (Schedule):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Когда будут завершены ключевые этапы.</w:t>
      </w:r>
    </w:p>
    <w:p w14:paraId="79E38BB9" w14:textId="77777777" w:rsidR="002D78F2" w:rsidRPr="002D78F2" w:rsidRDefault="002D78F2" w:rsidP="002D7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Ресурсов (Resources):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Какие специалисты и оборудование потребуются.</w:t>
      </w:r>
    </w:p>
    <w:p w14:paraId="297443F3" w14:textId="77777777" w:rsidR="002D78F2" w:rsidRPr="002D78F2" w:rsidRDefault="002D78F2" w:rsidP="002D78F2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Стоимости (Cost):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Сколько это будет стоить, включая все прямые и косвенные расходы.</w:t>
      </w:r>
    </w:p>
    <w:p w14:paraId="6C5F91F9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Общая структура затрат (TCO)</w:t>
      </w:r>
    </w:p>
    <w:p w14:paraId="296FEF5A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Общие затраты владения ERP-системой (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Total Cost of Ownership, TCO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) делятся на три основные группы:</w:t>
      </w:r>
    </w:p>
    <w:p w14:paraId="463E06C4" w14:textId="77777777" w:rsidR="002D78F2" w:rsidRPr="002D78F2" w:rsidRDefault="002D78F2" w:rsidP="002D78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Первоначальные инвестиции: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покупку лицензий, услуги по внедрению и приобретение оборудования.</w:t>
      </w:r>
    </w:p>
    <w:p w14:paraId="54967A73" w14:textId="77777777" w:rsidR="002D78F2" w:rsidRPr="002D78F2" w:rsidRDefault="002D78F2" w:rsidP="002D78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Эксплуатационные расходы: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Затраты на техническую поддержку, сопровождение, оплату подписки (SaaS) и обслуживание инфраструктуры после запуска.</w:t>
      </w:r>
    </w:p>
    <w:p w14:paraId="2BE4612D" w14:textId="77777777" w:rsidR="002D78F2" w:rsidRPr="002D78F2" w:rsidRDefault="002D78F2" w:rsidP="002D78F2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Косвенные затраты: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Стоимость обучения персонала, потеря производительности в период освоения системы и расходы на управление изменениями.</w:t>
      </w:r>
    </w:p>
    <w:p w14:paraId="7370B531" w14:textId="77777777" w:rsidR="002D78F2" w:rsidRPr="002D78F2" w:rsidRDefault="002D78F2" w:rsidP="002D7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6D1DCBFC">
          <v:rect id="_x0000_i1025" style="width:0;height:1.5pt" o:hralign="center" o:hrstd="t" o:hr="t" fillcolor="#a0a0a0" stroked="f"/>
        </w:pict>
      </w:r>
    </w:p>
    <w:p w14:paraId="45E3FB55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Ключевые Элементы Планирования Внедрения</w:t>
      </w:r>
    </w:p>
    <w:p w14:paraId="562DC052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любого плана внедрения является четкая декомпозиция всех работ.</w:t>
      </w:r>
    </w:p>
    <w:p w14:paraId="3437FED4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2.1. Иерархическая Структура Работ (ИСР / WBS)</w:t>
      </w:r>
    </w:p>
    <w:p w14:paraId="6337DA37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ИСР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инструмент, который разбивает проект на управляемые пакеты работ. Для ERP-проекта верхние уровни ИСР обычно включают:</w:t>
      </w:r>
    </w:p>
    <w:p w14:paraId="70BB4998" w14:textId="77777777" w:rsidR="002D78F2" w:rsidRPr="002D78F2" w:rsidRDefault="002D78F2" w:rsidP="002D78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Управление Проектом.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все задачи по администрированию, коммуникациям, управлению рисками, контролю бюджета и отчетности.</w:t>
      </w:r>
    </w:p>
    <w:p w14:paraId="5C032F59" w14:textId="77777777" w:rsidR="002D78F2" w:rsidRPr="002D78F2" w:rsidRDefault="002D78F2" w:rsidP="002D78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Функциональный Анализ и Проектирование.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Сюда входят обследование текущих процессов (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As-Is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), моделирование целевых процессов (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To-Be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Fit-Gap анализ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разработка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Технического Задания (ТЗ)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013C4F2A" w14:textId="77777777" w:rsidR="002D78F2" w:rsidRPr="002D78F2" w:rsidRDefault="002D78F2" w:rsidP="002D78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Разработка и Кастомизация.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настройка стандартного функционала, а также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программирование доработок (Gaps)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создание интеграционных модулей (ключевой этап для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Java-программистов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01B5ABF8" w14:textId="77777777" w:rsidR="002D78F2" w:rsidRPr="002D78F2" w:rsidRDefault="002D78F2" w:rsidP="002D78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Подготовка данных и Обучение.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очистку и миграцию данных, разработку учебных программ и проведение тренингов для конечных пользователей.</w:t>
      </w:r>
    </w:p>
    <w:p w14:paraId="3192F4EE" w14:textId="77777777" w:rsidR="002D78F2" w:rsidRPr="002D78F2" w:rsidRDefault="002D78F2" w:rsidP="002D78F2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и Переход (Go-Live).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Задачи, связанные с пилотной, опытной эксплуатацией, финальным запуском и стабилизацией работы системы.</w:t>
      </w:r>
    </w:p>
    <w:p w14:paraId="6DCB1766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2.2. Планирование Сроков</w:t>
      </w:r>
    </w:p>
    <w:p w14:paraId="234D99CE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После определения всех задач (ИСР), необходимо установить их длительность и зависимости. В ERP-проектах часто используется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 критического пути (CPM)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позволяет определить самую длинную последовательность задач, влияющую на общий срок завершения. Временные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резервы (буферы)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должны быть заложены для покрытия непредвиденных задержек, особенно на этапах интеграции и миграции данных.</w:t>
      </w:r>
    </w:p>
    <w:p w14:paraId="73124BB9" w14:textId="77777777" w:rsidR="002D78F2" w:rsidRPr="002D78F2" w:rsidRDefault="002D78F2" w:rsidP="002D7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B278513">
          <v:rect id="_x0000_i1026" style="width:0;height:1.5pt" o:hralign="center" o:hrstd="t" o:hr="t" fillcolor="#a0a0a0" stroked="f"/>
        </w:pict>
      </w:r>
    </w:p>
    <w:p w14:paraId="1FEFFAE2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 Методы Оценки Затрат</w:t>
      </w:r>
    </w:p>
    <w:p w14:paraId="5478818C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получения точной стоимости ERP-проекта, менеджеры используют комбинацию различных методов.</w:t>
      </w:r>
    </w:p>
    <w:p w14:paraId="2E0EC2B5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3.1. Оценка по Аналогии</w:t>
      </w:r>
    </w:p>
    <w:p w14:paraId="07507459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Данный метод используется на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ранних стадиях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проекта (Инициация), когда детали еще не ясны. Стоимость проекта определяется на основе фактических затрат по ранее реализованным аналогичным проектам (в той же отрасли или с похожим количеством пользователей). Точность оценки невысока, но позволяет быстро определить порядок цифр.</w:t>
      </w:r>
    </w:p>
    <w:p w14:paraId="348C1E99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3.2. Параметрическая Оценка</w:t>
      </w:r>
    </w:p>
    <w:p w14:paraId="7E7EAA1F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Этот метод применяет статистическую связь между ключевыми параметрами проекта и его стоимостью. Например, расчет может быть выполнен на основе формулы: </w:t>
      </w:r>
      <w:r w:rsidRPr="002D78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Стоимость проекта = Количество лицензий × Средняя стоимость внедрения одной лицензии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 Этот метод эффективен для оценки типового функционала.</w:t>
      </w:r>
    </w:p>
    <w:p w14:paraId="5C515F98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3.3. Оценка «Снизу вверх» (Bottom-Up Estimation)</w:t>
      </w:r>
    </w:p>
    <w:p w14:paraId="38CD3FA2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наиболее точный, но и наиболее трудоемкий метод, который используется после завершения функционального анализа (Фаза II). Процесс выглядит так:</w:t>
      </w:r>
    </w:p>
    <w:p w14:paraId="350EF588" w14:textId="77777777" w:rsidR="002D78F2" w:rsidRPr="002D78F2" w:rsidRDefault="002D78F2" w:rsidP="002D78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минимальная задача в ИСР детализируется.</w:t>
      </w:r>
    </w:p>
    <w:p w14:paraId="19EE276B" w14:textId="77777777" w:rsidR="002D78F2" w:rsidRPr="002D78F2" w:rsidRDefault="002D78F2" w:rsidP="002D78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Оцениваются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трудозатраты в человеко-часах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каждого типа специалиста (аналитик, консультант,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14:paraId="606AF282" w14:textId="77777777" w:rsidR="002D78F2" w:rsidRPr="002D78F2" w:rsidRDefault="002D78F2" w:rsidP="002D78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Человеко-часы конвертируются в денежные средства по ставкам специалистов.</w:t>
      </w:r>
    </w:p>
    <w:p w14:paraId="01E65FBD" w14:textId="77777777" w:rsidR="002D78F2" w:rsidRPr="002D78F2" w:rsidRDefault="002D78F2" w:rsidP="002D78F2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Суммирование всех затрат дает общую детальную стоимость проекта.</w:t>
      </w:r>
    </w:p>
    <w:p w14:paraId="7DF38875" w14:textId="288CD580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оценки трудозатрат на программирование (кастомизация) часто используются методы, такие как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Function Point Analysis (FPA)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более гибкие методы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Story Points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 Agile), которые затем преобразуются в часы.</w:t>
      </w:r>
    </w:p>
    <w:p w14:paraId="4D865185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3.4. Оценка по трем точкам (Three-Point Estimation)</w:t>
      </w:r>
    </w:p>
    <w:p w14:paraId="34F24065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Позволяет учесть неопределенность, присущую ERP-проектам. Оценка длительности или стоимости задачи рассчитывается по формуле:</w:t>
      </w:r>
    </w:p>
    <w:p w14:paraId="4C9D3DCE" w14:textId="4794C8C6" w:rsidR="002D78F2" w:rsidRPr="002D78F2" w:rsidRDefault="002D78F2" w:rsidP="002D78F2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drawing>
          <wp:inline distT="0" distB="0" distL="0" distR="0" wp14:anchorId="31E728F9" wp14:editId="0C1BB885">
            <wp:extent cx="2333951" cy="781159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333951" cy="781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58DCE1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Где:</w:t>
      </w:r>
    </w:p>
    <w:p w14:paraId="371E83CC" w14:textId="77777777" w:rsidR="002D78F2" w:rsidRPr="002D78F2" w:rsidRDefault="002D78F2" w:rsidP="002D78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O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(Optimistic): Оптимистичная оценка (если все пойдет идеально).</w:t>
      </w:r>
    </w:p>
    <w:p w14:paraId="28B2FDB5" w14:textId="77777777" w:rsidR="002D78F2" w:rsidRPr="002D78F2" w:rsidRDefault="002D78F2" w:rsidP="002D78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M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(Most Likely): Наиболее вероятная оценка.</w:t>
      </w:r>
    </w:p>
    <w:p w14:paraId="3DE75974" w14:textId="749B7E7C" w:rsidR="002D78F2" w:rsidRPr="002D78F2" w:rsidRDefault="002D78F2" w:rsidP="002D78F2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P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(Pessimistic): Пессимистичная оценка (если возникнут серьезные проблемы).</w:t>
      </w:r>
    </w:p>
    <w:p w14:paraId="02C6F68F" w14:textId="77777777" w:rsidR="002D78F2" w:rsidRPr="002D78F2" w:rsidRDefault="002D78F2" w:rsidP="002D7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2628ED91">
          <v:rect id="_x0000_i1027" style="width:0;height:1.5pt" o:hralign="center" o:hrstd="t" o:hr="t" fillcolor="#a0a0a0" stroked="f"/>
        </w:pict>
      </w:r>
    </w:p>
    <w:p w14:paraId="25ED6E58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Структура Затрат Внедрения ERP (Ключевые Компоненты)</w:t>
      </w:r>
    </w:p>
    <w:p w14:paraId="20AEE7C3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бюджет ERP-проекта всегда включает следующие основные статьи расходов:</w:t>
      </w:r>
    </w:p>
    <w:p w14:paraId="70FDDA63" w14:textId="77777777" w:rsidR="002D78F2" w:rsidRPr="002D78F2" w:rsidRDefault="002D78F2" w:rsidP="002D78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Стоимость Лицензий и Программного Обеспечения.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прямую покупку или оплату подписки (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SaaS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) на ERP-систему, зависящую от количества пользователей и модулей. Сюда же входят лицензии на вспомогательное ПО, такое как операционные системы и коммерческие базы данных.</w:t>
      </w:r>
    </w:p>
    <w:p w14:paraId="55AFEACB" w14:textId="77777777" w:rsidR="002D78F2" w:rsidRPr="002D78F2" w:rsidRDefault="002D78F2" w:rsidP="002D78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Стоимость Услуг (Консалтинг и Разработка).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Это, как правило,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самая крупная статья расходов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(до 60-70% бюджета). Она включает:</w:t>
      </w:r>
    </w:p>
    <w:p w14:paraId="58CF5E10" w14:textId="77777777" w:rsidR="002D78F2" w:rsidRPr="002D78F2" w:rsidRDefault="002D78F2" w:rsidP="002D78F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Оплату труда функциональных консультантов за анализ, моделирование и настройку типового функционала.</w:t>
      </w:r>
    </w:p>
    <w:p w14:paraId="2658705E" w14:textId="77777777" w:rsidR="002D78F2" w:rsidRPr="002D78F2" w:rsidRDefault="002D78F2" w:rsidP="002D78F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Оплату труда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программистов (Java-разработчиков)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разработку кастомных модулей, интеграций и отчетов.</w:t>
      </w:r>
    </w:p>
    <w:p w14:paraId="29DB96D9" w14:textId="77777777" w:rsidR="002D78F2" w:rsidRPr="002D78F2" w:rsidRDefault="002D78F2" w:rsidP="002D78F2">
      <w:pPr>
        <w:numPr>
          <w:ilvl w:val="1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Затраты на управление проектом и обеспечение качества.</w:t>
      </w:r>
    </w:p>
    <w:p w14:paraId="6836CE5C" w14:textId="77777777" w:rsidR="002D78F2" w:rsidRPr="002D78F2" w:rsidRDefault="002D78F2" w:rsidP="002D78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Стоимость Оборудования и Инфраструктуры.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Включает приобретение или аренду серверов, систем хранения данных (СХД), сетевого оборудования, а также оплату облачных сервисов (если используется облачное развертывание).</w:t>
      </w:r>
    </w:p>
    <w:p w14:paraId="19977CDC" w14:textId="77777777" w:rsidR="002D78F2" w:rsidRPr="002D78F2" w:rsidRDefault="002D78F2" w:rsidP="002D78F2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Косвенные Затраты и Управление Изменениями.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Включают расходы на обучение сотрудников, создание учебных материалов, затраты на очистку и миграцию данных, а также обязательный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Резерв на непредвиденные расходы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(обычно 10-20% от общей суммы).</w:t>
      </w:r>
    </w:p>
    <w:p w14:paraId="639DCACD" w14:textId="77777777" w:rsidR="002D78F2" w:rsidRPr="002D78F2" w:rsidRDefault="002D78F2" w:rsidP="002D78F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pict w14:anchorId="0B2E87FB">
          <v:rect id="_x0000_i1028" style="width:0;height:1.5pt" o:hralign="center" o:hrstd="t" o:hr="t" fillcolor="#a0a0a0" stroked="f"/>
        </w:pict>
      </w:r>
    </w:p>
    <w:p w14:paraId="377A143B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Планирование и Оценка Затрат Разработки (Специфика для Java)</w:t>
      </w:r>
    </w:p>
    <w:p w14:paraId="6166FBA4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 по программированию (Фаза III) являются наиболее рискованными с точки зрения бюджета и сроков, поэтому их оценка требует максимальной детализации.</w:t>
      </w:r>
    </w:p>
    <w:p w14:paraId="46D0A51C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5.1. Процесс Оценки Разработки</w:t>
      </w:r>
    </w:p>
    <w:p w14:paraId="4D5AF78A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Java-разработчика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процесс оценки начинается после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Gap-анализа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утверждения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ТЗ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14:paraId="35D75734" w14:textId="77777777" w:rsidR="002D78F2" w:rsidRPr="002D78F2" w:rsidRDefault="002D78F2" w:rsidP="002D78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Детализация ТЗ: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выявленный разрыв (Gap), который требует кодирования (например, "Разработать REST API для выгрузки производственных данных"), детализируется до уровня задач (проектирование архитектуры, кодирование логики, написание юнит-тестов).</w:t>
      </w:r>
    </w:p>
    <w:p w14:paraId="21393937" w14:textId="77777777" w:rsidR="002D78F2" w:rsidRPr="002D78F2" w:rsidRDefault="002D78F2" w:rsidP="002D78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Оценка Технической Реализации: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Разработчик оценивает каждую подзадачу с учетом необходимости использования специфических технологий:</w:t>
      </w:r>
    </w:p>
    <w:p w14:paraId="2B54A5DC" w14:textId="77777777" w:rsidR="002D78F2" w:rsidRPr="002D78F2" w:rsidRDefault="002D78F2" w:rsidP="002D78F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Проектирование сервиса на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Boot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96BA935" w14:textId="77777777" w:rsidR="002D78F2" w:rsidRPr="002D78F2" w:rsidRDefault="002D78F2" w:rsidP="002D78F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Написание кода для контроллеров и репозиториев.</w:t>
      </w:r>
    </w:p>
    <w:p w14:paraId="6247509C" w14:textId="77777777" w:rsidR="002D78F2" w:rsidRPr="002D78F2" w:rsidRDefault="002D78F2" w:rsidP="002D78F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Интеграция с ядром ERP или внешним API.</w:t>
      </w:r>
    </w:p>
    <w:p w14:paraId="64EC6243" w14:textId="77777777" w:rsidR="002D78F2" w:rsidRPr="002D78F2" w:rsidRDefault="002D78F2" w:rsidP="002D78F2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Разработка тестов с использованием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JUnit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5B828C44" w14:textId="77777777" w:rsidR="002D78F2" w:rsidRPr="002D78F2" w:rsidRDefault="002D78F2" w:rsidP="002D78F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Перевод в Сроки: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Оценка в Story Points или человеко-часах конвертируется в календарные сроки, с учетом параллельной работы других команд и необходимости утверждения результатов.</w:t>
      </w:r>
    </w:p>
    <w:p w14:paraId="3A4BE412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5.2. Учет Рисков и Резервов</w:t>
      </w:r>
    </w:p>
    <w:p w14:paraId="0C795870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оценку затрат на разработку обязательно закладываются риски:</w:t>
      </w:r>
    </w:p>
    <w:p w14:paraId="2642889F" w14:textId="77777777" w:rsidR="002D78F2" w:rsidRPr="002D78F2" w:rsidRDefault="002D78F2" w:rsidP="002D78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"Плавающих" требований: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могут меняться даже после утверждения ТЗ. Необходимо заложить резерв времени на доработки или использовать методологию, которая позволяет управлять изменениями (например, Scrum).</w:t>
      </w:r>
    </w:p>
    <w:p w14:paraId="617FFD9F" w14:textId="77777777" w:rsidR="002D78F2" w:rsidRPr="002D78F2" w:rsidRDefault="002D78F2" w:rsidP="002D78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интеграции: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Возможны проблемы с недокументированным поведением внешних систем или ядра ERP. Требуется выделить время на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исследовательскую работу (Proof of Concept, PoC)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перед началом кодирования.</w:t>
      </w:r>
    </w:p>
    <w:p w14:paraId="0631B001" w14:textId="77777777" w:rsidR="002D78F2" w:rsidRPr="002D78F2" w:rsidRDefault="002D78F2" w:rsidP="002D78F2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Риск качества данных: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исходные данные требуют дополнительной очистки,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Java-разработчик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должен заложить время на разработку и тестирование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ETL-скриптов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EFD112E" w14:textId="77777777" w:rsidR="002D78F2" w:rsidRPr="002D78F2" w:rsidRDefault="002D78F2" w:rsidP="002D78F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D78F2">
        <w:rPr>
          <w:rFonts w:ascii="Times New Roman" w:eastAsia="Times New Roman" w:hAnsi="Times New Roman" w:cs="Times New Roman"/>
          <w:sz w:val="24"/>
          <w:szCs w:val="24"/>
          <w:lang w:eastAsia="ru-RU"/>
        </w:rPr>
        <w:pict w14:anchorId="26D2C603">
          <v:rect id="_x0000_i1050" style="width:0;height:1.5pt" o:hralign="center" o:hrstd="t" o:hr="t" fillcolor="#a0a0a0" stroked="f"/>
        </w:pict>
      </w:r>
    </w:p>
    <w:p w14:paraId="7D88FFC7" w14:textId="77777777" w:rsidR="002D78F2" w:rsidRPr="002D78F2" w:rsidRDefault="002D78F2" w:rsidP="002D78F2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6. Заключение</w:t>
      </w:r>
    </w:p>
    <w:p w14:paraId="0BC96F0E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Планирование и оценка затрат внедрения ERP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это не просто формальная процедура, 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критический, итеративный процесс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определяет жизнеспособность и успешность всего проекта. Этот процесс связывает абстрактные бизнес-цели с конкретной технической реализацией и, что наиболее важно, с финансовыми ресурсами компании.</w:t>
      </w:r>
    </w:p>
    <w:p w14:paraId="49B62601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Java-программиста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работающего в сфере корпоративных информационных систем, понимание структуры затрат и методологии их оценки является не просто полезным знанием, но и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фундаментальной профессиональной необходимостью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. Ошибки, допущенные разработчиком на этапе оценки (Фаза II), могут иметь каскадные негативные последствия для всего проекта:</w:t>
      </w:r>
    </w:p>
    <w:p w14:paraId="6BDCDDDC" w14:textId="77777777" w:rsidR="002D78F2" w:rsidRPr="002D78F2" w:rsidRDefault="002D78F2" w:rsidP="002D78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Срыв сроков: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Недооценка сложности интеграции (например, с внешним API или ядром ERP) приводит к тому, что модули не готовы к моменту начала тестирования.</w:t>
      </w:r>
    </w:p>
    <w:p w14:paraId="13383789" w14:textId="77777777" w:rsidR="002D78F2" w:rsidRPr="002D78F2" w:rsidRDefault="002D78F2" w:rsidP="002D78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Перерасход бюджета: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Неучтенные риски или "плавающие" требования заказчика вынуждают проект выходить за рамки утвержденного бюджета, что требует дополнительных инвестиций и согласований.</w:t>
      </w:r>
    </w:p>
    <w:p w14:paraId="6EB74AEC" w14:textId="77777777" w:rsidR="002D78F2" w:rsidRPr="002D78F2" w:rsidRDefault="002D78F2" w:rsidP="002D78F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Технический долг: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Стремление уложиться в заниженные сроки часто приводит к разработке некачественного кода ("на скорую руку"), что 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увеличивает стоимость поддержки и сопровождения системы в будущем.</w:t>
      </w:r>
    </w:p>
    <w:p w14:paraId="08C23CDE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Таким образом, вклад разработчика в процесс оценки "снизу вверх" (Bottom-Up Estimation) является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критически важным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Он должен не только оценить чистое время кодирования, но и заложить реалистичные резервы на сопутствующие технические задачи: проектирование архитектуры микросервисов на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Spring Boot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написание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юнит-тестов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JUnit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отладку сложных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интеграционных шлюзов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устранение потенциальных проблем с качеством данных. Точная, основанная на опыте оценка, проведенная техническим специалистом, становится надежным фундаментом для финансового планирования всего проекта.</w:t>
      </w:r>
    </w:p>
    <w:p w14:paraId="1EA5D150" w14:textId="77777777" w:rsidR="002D78F2" w:rsidRPr="002D78F2" w:rsidRDefault="002D78F2" w:rsidP="002D78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Успешное завершение ERP-проекта, которое выражается в достижении запланированного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ROI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(возврата инвестиций) и повышении эффективности бизнеса, невозможно без строгого контроля за каждой статьей расходов. Только благодаря комплексному подходу, который включает оценку лицензий, консалтинга, оборудования и, главное, </w:t>
      </w:r>
      <w:r w:rsidRPr="002D78F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реалистичное планирование трудозатрат на разработку</w:t>
      </w:r>
      <w:r w:rsidRPr="002D78F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компания может гарантировать, что огромные инвестиции в ERP-систему принесут ожидаемую пользу.</w:t>
      </w:r>
    </w:p>
    <w:p w14:paraId="22D8DF24" w14:textId="77777777" w:rsidR="00BC6A07" w:rsidRPr="002D78F2" w:rsidRDefault="00BC6A07">
      <w:pPr>
        <w:rPr>
          <w:rFonts w:ascii="Times New Roman" w:hAnsi="Times New Roman" w:cs="Times New Roman"/>
          <w:sz w:val="28"/>
          <w:szCs w:val="28"/>
        </w:rPr>
      </w:pPr>
    </w:p>
    <w:sectPr w:rsidR="00BC6A07" w:rsidRPr="002D78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35B78"/>
    <w:multiLevelType w:val="multilevel"/>
    <w:tmpl w:val="A8D460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9C3CC6"/>
    <w:multiLevelType w:val="multilevel"/>
    <w:tmpl w:val="54222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925AF1"/>
    <w:multiLevelType w:val="multilevel"/>
    <w:tmpl w:val="45D2D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1FD6CBD"/>
    <w:multiLevelType w:val="multilevel"/>
    <w:tmpl w:val="D1BEDB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2F0787"/>
    <w:multiLevelType w:val="multilevel"/>
    <w:tmpl w:val="00AE5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AC6152"/>
    <w:multiLevelType w:val="multilevel"/>
    <w:tmpl w:val="A2949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B274FB7"/>
    <w:multiLevelType w:val="multilevel"/>
    <w:tmpl w:val="C4D49E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8C23990"/>
    <w:multiLevelType w:val="multilevel"/>
    <w:tmpl w:val="2F7E6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C055188"/>
    <w:multiLevelType w:val="multilevel"/>
    <w:tmpl w:val="0AAA6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7"/>
  </w:num>
  <w:num w:numId="5">
    <w:abstractNumId w:val="3"/>
  </w:num>
  <w:num w:numId="6">
    <w:abstractNumId w:val="8"/>
  </w:num>
  <w:num w:numId="7">
    <w:abstractNumId w:val="1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8F2"/>
    <w:rsid w:val="002D78F2"/>
    <w:rsid w:val="00BC6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DDEF1"/>
  <w15:chartTrackingRefBased/>
  <w15:docId w15:val="{59CFCB76-0662-455B-87F9-423E8EFA3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D78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D78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D78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D78F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D78F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D78F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D7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ord">
    <w:name w:val="mord"/>
    <w:basedOn w:val="a0"/>
    <w:rsid w:val="002D78F2"/>
  </w:style>
  <w:style w:type="character" w:customStyle="1" w:styleId="mrel">
    <w:name w:val="mrel"/>
    <w:basedOn w:val="a0"/>
    <w:rsid w:val="002D78F2"/>
  </w:style>
  <w:style w:type="character" w:customStyle="1" w:styleId="mopen">
    <w:name w:val="mopen"/>
    <w:basedOn w:val="a0"/>
    <w:rsid w:val="002D78F2"/>
  </w:style>
  <w:style w:type="character" w:customStyle="1" w:styleId="mbin">
    <w:name w:val="mbin"/>
    <w:basedOn w:val="a0"/>
    <w:rsid w:val="002D78F2"/>
  </w:style>
  <w:style w:type="character" w:customStyle="1" w:styleId="mclose">
    <w:name w:val="mclose"/>
    <w:basedOn w:val="a0"/>
    <w:rsid w:val="002D78F2"/>
  </w:style>
  <w:style w:type="character" w:customStyle="1" w:styleId="vlist-s">
    <w:name w:val="vlist-s"/>
    <w:basedOn w:val="a0"/>
    <w:rsid w:val="002D7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10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3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1472</Words>
  <Characters>8397</Characters>
  <Application>Microsoft Office Word</Application>
  <DocSecurity>0</DocSecurity>
  <Lines>69</Lines>
  <Paragraphs>19</Paragraphs>
  <ScaleCrop>false</ScaleCrop>
  <Company/>
  <LinksUpToDate>false</LinksUpToDate>
  <CharactersWithSpaces>9850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Аяжан Калыбек</dc:creator>
  <cp:keywords/>
  <dc:description/>
  <cp:lastModifiedBy>Аяжан Калыбек</cp:lastModifiedBy>
  <cp:revision>1</cp:revision>
  <dcterms:created xsi:type="dcterms:W3CDTF">2025-09-29T06:37:00Z</dcterms:created>
  <dcterms:modified xsi:type="dcterms:W3CDTF">2025-09-29T06:41:00Z</dcterms:modified>
</cp:coreProperties>
</file>